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302" w:rsidRDefault="005B2302" w:rsidP="005B230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Выступление на тему </w:t>
      </w:r>
      <w:r w:rsidRPr="005B2302">
        <w:rPr>
          <w:rFonts w:ascii="Times New Roman" w:hAnsi="Times New Roman" w:cs="Times New Roman"/>
          <w:sz w:val="28"/>
          <w:szCs w:val="28"/>
        </w:rPr>
        <w:t>«Использование игровых технологий при обучении младших дошкольников ФЭМП».</w:t>
      </w:r>
    </w:p>
    <w:p w:rsidR="005B2302" w:rsidRDefault="005B2302" w:rsidP="005B230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 воспитатель первой квалификационной категории </w:t>
      </w:r>
    </w:p>
    <w:p w:rsidR="005B2302" w:rsidRDefault="005B2302" w:rsidP="005B230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МДОАУ «Детский сад комбинированного вида №4» </w:t>
      </w:r>
    </w:p>
    <w:p w:rsidR="005B2302" w:rsidRDefault="005B2302" w:rsidP="005B230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Шашкина Юлия Александровна</w:t>
      </w:r>
    </w:p>
    <w:p w:rsidR="00844CB0" w:rsidRDefault="00844CB0" w:rsidP="005B230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44CB0" w:rsidRDefault="00844CB0" w:rsidP="005B230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C4E81" w:rsidRPr="00AF679C" w:rsidRDefault="005C4E81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79C">
        <w:rPr>
          <w:rFonts w:ascii="Times New Roman" w:hAnsi="Times New Roman" w:cs="Times New Roman"/>
          <w:sz w:val="28"/>
          <w:szCs w:val="28"/>
        </w:rPr>
        <w:t>Мы говорим о современных подходах к ФЭМП. Но, общеизвестно, что всё «новое» – это хорошо забытое «старое».</w:t>
      </w:r>
    </w:p>
    <w:p w:rsidR="005C4E81" w:rsidRPr="00AF679C" w:rsidRDefault="005C4E81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Обучение математике детей дошкольного возраста немыслимо без использования дидактических игр. Их использование хорошо помогает восприятию материала и потому ребенок принимает активное участие в познавательном процессе.</w:t>
      </w:r>
    </w:p>
    <w:p w:rsidR="008F2C45" w:rsidRDefault="005C4E81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5B2302" w:rsidRPr="00AF6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2-4 </w:t>
      </w:r>
      <w:r w:rsidR="005B2302"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5C4E81" w:rsidRPr="00AF679C" w:rsidRDefault="005C4E81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Дидактическая игра требует усидчивости, серьезный настрой, использование мыслительного процесса. Игра – естественный способ развития ребенка. Только в игре ребенок радостно и легко, как цветок под солнцем, раскрывает свои творческие способности, осваивает новые навыки и знания, развивает ловкость, наблюдательность, фантазию, память, учится размышлять, анализировать, преодолевать трудности, одновременно впитывая неоценимый опыт общения.</w:t>
      </w:r>
    </w:p>
    <w:p w:rsidR="005C4E81" w:rsidRPr="00AF679C" w:rsidRDefault="005C4E81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F67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Дидактическая игра</w:t>
      </w:r>
      <w:r w:rsidRPr="00AF679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несомненно, является незаменимым средством преодоления различных трудностей в умственном развитии детей.</w:t>
      </w:r>
    </w:p>
    <w:p w:rsidR="005C4E81" w:rsidRPr="00AF679C" w:rsidRDefault="005C4E81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дидактической игре применяются знания, полученные в образовательной деятельности, обобщаются сведения, полученные посредством личного опыта, активизируются познавательные процессы и повышается уровень умственного развития отстающих детей. Дидактические игры развивают главным образом умственные способности детей. Они основаны на какой</w:t>
      </w:r>
    </w:p>
    <w:p w:rsidR="005C4E81" w:rsidRPr="00AF679C" w:rsidRDefault="005C4E81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sz w:val="28"/>
          <w:szCs w:val="28"/>
          <w:lang w:eastAsia="ru-RU"/>
        </w:rPr>
        <w:t>-нибудь умственной задаче, в решении которой и заключается смысл игры.</w:t>
      </w:r>
    </w:p>
    <w:p w:rsidR="0002432F" w:rsidRPr="00AF679C" w:rsidRDefault="005C4E81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79C">
        <w:rPr>
          <w:rFonts w:ascii="Times New Roman" w:hAnsi="Times New Roman" w:cs="Times New Roman"/>
          <w:sz w:val="28"/>
          <w:szCs w:val="28"/>
        </w:rPr>
        <w:t xml:space="preserve">   Игра - наиболее доступный для детей вид деятельности, способ переработки полученных из окружающего мира впечатлений, знаний. В игре ярко проявляются особенности мышления и воображения ребенка, его эмоциональность, развивающаяся</w:t>
      </w:r>
      <w:r w:rsidR="008750ED" w:rsidRPr="00AF679C">
        <w:rPr>
          <w:rFonts w:ascii="Times New Roman" w:hAnsi="Times New Roman" w:cs="Times New Roman"/>
          <w:sz w:val="28"/>
          <w:szCs w:val="28"/>
        </w:rPr>
        <w:t xml:space="preserve"> </w:t>
      </w:r>
      <w:r w:rsidRPr="00AF679C">
        <w:rPr>
          <w:rFonts w:ascii="Times New Roman" w:hAnsi="Times New Roman" w:cs="Times New Roman"/>
          <w:sz w:val="28"/>
          <w:szCs w:val="28"/>
        </w:rPr>
        <w:t>потребность в общении.</w:t>
      </w:r>
    </w:p>
    <w:p w:rsidR="0026643A" w:rsidRPr="00AF679C" w:rsidRDefault="0026643A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79C">
        <w:rPr>
          <w:rFonts w:ascii="Times New Roman" w:hAnsi="Times New Roman" w:cs="Times New Roman"/>
          <w:sz w:val="28"/>
          <w:szCs w:val="28"/>
        </w:rPr>
        <w:t>В дидактической игре ставится дидактическая задача и игровая задача.  Чем же они отличаются?</w:t>
      </w:r>
    </w:p>
    <w:p w:rsidR="008F2C45" w:rsidRDefault="005B2302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СЛАЙД 5 </w:t>
      </w:r>
    </w:p>
    <w:p w:rsidR="00591370" w:rsidRPr="00AF679C" w:rsidRDefault="00591370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Дидактическая</w:t>
      </w: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</w:t>
      </w: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целью обучающего и воспитательного воздействия. Она формируется педагогом и отражает его обучающую деятельность.</w:t>
      </w:r>
    </w:p>
    <w:p w:rsidR="00591370" w:rsidRPr="00AF679C" w:rsidRDefault="00591370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Игровая</w:t>
      </w: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</w:t>
      </w: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детьми. Дидактическая задача в дидактической игре реализуется через игровую задачу. Она определяет игровые действия, становится задачей самого ребенка. Самое главное: </w:t>
      </w: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дидактическая задача в игре преднамеренно замаскирована и предстает перед детьми в виде игрового замысла.</w:t>
      </w:r>
    </w:p>
    <w:p w:rsidR="008F2C45" w:rsidRDefault="00146B1F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5B2302"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6</w:t>
      </w: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46B1F" w:rsidRPr="00AF679C" w:rsidRDefault="00146B1F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формировании у детей математических представлений широко используются занимательные по форме и содержанию разнообразные дидактические игровые упражнения.</w:t>
      </w:r>
    </w:p>
    <w:p w:rsidR="00146B1F" w:rsidRPr="00AF679C" w:rsidRDefault="00146B1F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Дидактические игры делятся на:</w:t>
      </w: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146B1F" w:rsidRPr="00AF679C" w:rsidRDefault="00146B1F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игры с предметами</w:t>
      </w:r>
    </w:p>
    <w:p w:rsidR="00146B1F" w:rsidRPr="00AF679C" w:rsidRDefault="00146B1F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настольно-печатные игры</w:t>
      </w:r>
    </w:p>
    <w:p w:rsidR="00146B1F" w:rsidRPr="00AF679C" w:rsidRDefault="00146B1F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словесные игры</w:t>
      </w:r>
    </w:p>
    <w:p w:rsid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В современном мире 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от педагога требуется умение ориентироваться в мире современных игр и игрушек, сохраняя баланс между желанием ребенка и пользой для него, больше уделяя внимание современным нетрадиционным дидактическим и развивающим играм, способствуя адекватной социализации ребенка. Могу сказать, что развитию интеллектуальных и личностных качеств детей, 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u w:val="single"/>
          <w:bdr w:val="none" w:sz="0" w:space="0" w:color="auto" w:frame="1"/>
          <w:lang w:eastAsia="ru-RU"/>
        </w:rPr>
        <w:t>формированию предпосылок учебной деятельности способствуют игры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: логические </w:t>
      </w:r>
      <w:r w:rsidRPr="00AF01E9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 xml:space="preserve">блоки </w:t>
      </w:r>
      <w:proofErr w:type="spellStart"/>
      <w:r w:rsidRPr="00AF01E9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Дьенеша</w:t>
      </w:r>
      <w:proofErr w:type="spellEnd"/>
      <w:r w:rsidRPr="00AF01E9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 xml:space="preserve"> и палочки </w:t>
      </w:r>
      <w:proofErr w:type="spellStart"/>
      <w:r w:rsidRPr="00AF01E9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Кюизенера</w:t>
      </w:r>
      <w:proofErr w:type="spellEnd"/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</w:t>
      </w:r>
    </w:p>
    <w:p w:rsidR="008F2C45" w:rsidRPr="00AF01E9" w:rsidRDefault="008F2C45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СЛАЙД</w:t>
      </w:r>
      <w:r w:rsidR="00E06AF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7</w:t>
      </w: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:</w:t>
      </w:r>
      <w:r w:rsidR="00E06AF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7"/>
          <w:lang w:eastAsia="ru-RU"/>
        </w:rPr>
        <w:t>поставь картинку блоков и палочек</w:t>
      </w:r>
    </w:p>
    <w:p w:rsid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Логическое мышление, в полном объёме, начинает формироваться только к старшему дошкольному возрасту. Но учить ребёнка решать логические задачи, системно думать необходимо с самого раннего возраста. Знание логики способствует интеллектуальному развитию личности. Поэтому со второй младшей </w:t>
      </w:r>
      <w:r w:rsidRPr="00AF01E9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группы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начали знакомить детей с некоторыми основными понятиями, которые будут способствовать развитию логического мышления</w:t>
      </w: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Ознакомление идёт по принципу </w:t>
      </w:r>
      <w:r w:rsidRPr="00AF01E9">
        <w:rPr>
          <w:rFonts w:ascii="Times New Roman" w:eastAsia="Times New Roman" w:hAnsi="Times New Roman" w:cs="Times New Roman"/>
          <w:i/>
          <w:iCs/>
          <w:color w:val="111111"/>
          <w:sz w:val="28"/>
          <w:szCs w:val="27"/>
          <w:bdr w:val="none" w:sz="0" w:space="0" w:color="auto" w:frame="1"/>
          <w:lang w:eastAsia="ru-RU"/>
        </w:rPr>
        <w:t>«от простого к сложному»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</w:t>
      </w:r>
    </w:p>
    <w:p w:rsidR="008F2C45" w:rsidRPr="008F2C45" w:rsidRDefault="008F2C45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СЛАЙД</w:t>
      </w:r>
      <w:r w:rsidR="00E06AF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8</w:t>
      </w: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FF0000"/>
          <w:sz w:val="28"/>
          <w:szCs w:val="27"/>
          <w:lang w:eastAsia="ru-RU"/>
        </w:rPr>
        <w:t>несколько фото детей с блоками только маленьких детей!</w:t>
      </w:r>
    </w:p>
    <w:p w:rsid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В отличие от традиционных дидактических игр логические </w:t>
      </w:r>
      <w:r w:rsidRPr="00AF01E9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блоки и счетные палочки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дают детям возможность к моделированию свойств </w:t>
      </w:r>
      <w:r w:rsidRPr="00AF01E9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блоков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, их замещению, осваиванию операции кодирования и декодирования информации о свойствах </w:t>
      </w:r>
      <w:r w:rsidRPr="00AF01E9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блоков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 При построении числовой лесенки, дети получают практический опыт сравнения по величине, 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u w:val="single"/>
          <w:bdr w:val="none" w:sz="0" w:space="0" w:color="auto" w:frame="1"/>
          <w:lang w:eastAsia="ru-RU"/>
        </w:rPr>
        <w:t>знакомятся со свойствами величины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: относительностью;</w:t>
      </w: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могут </w:t>
      </w:r>
      <w:r w:rsidRPr="00AF01E9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использовать сравнение</w:t>
      </w: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, сопоставление, упорядочивания как способа познания.</w:t>
      </w:r>
    </w:p>
    <w:p w:rsid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Поскольку блоки представляют собой эталоны форм, цвета они помогли в запоминании программного материала по соотношению цвета, формы, в установлении сходства и различия между предметами.</w:t>
      </w:r>
    </w:p>
    <w:p w:rsidR="008F2C45" w:rsidRDefault="008F2C45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СЛАЙД</w:t>
      </w:r>
      <w:r w:rsidR="00F1247A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9</w:t>
      </w:r>
    </w:p>
    <w:p w:rsidR="00AF01E9" w:rsidRP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Результат работы с блоками </w:t>
      </w:r>
      <w:proofErr w:type="spellStart"/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Дьенеша</w:t>
      </w:r>
      <w:proofErr w:type="spellEnd"/>
      <w:proofErr w:type="gramStart"/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:</w:t>
      </w:r>
      <w:proofErr w:type="gramEnd"/>
    </w:p>
    <w:p w:rsidR="00AF01E9" w:rsidRP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1. Дети умеют использовать занимательный материал, как в организованной образовательной деятельности, а также в играх самостоятельного характера.</w:t>
      </w:r>
    </w:p>
    <w:p w:rsidR="00AF01E9" w:rsidRP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2. У детей сформированы сенсорные эталоны, они умеют сопоставлять предметы по цвету, размеру, форме и толщине.</w:t>
      </w:r>
    </w:p>
    <w:p w:rsidR="00AF01E9" w:rsidRP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lastRenderedPageBreak/>
        <w:t>3. Дети хорошо ориентируются в пространственных отношениях между предметами.</w:t>
      </w:r>
    </w:p>
    <w:p w:rsidR="00AF01E9" w:rsidRP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4. Освоили конструктивные навыки: строить постройки по образцу, читать чертежи.</w:t>
      </w:r>
    </w:p>
    <w:p w:rsidR="00AF01E9" w:rsidRP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5. У детей сформировано логическое мышление: умение анализировать, делать выводы, обобщать, сравнивать, классифицировать.</w:t>
      </w:r>
    </w:p>
    <w:p w:rsidR="00AF01E9" w:rsidRPr="00AF01E9" w:rsidRDefault="00AF01E9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Использование «Логических блоков </w:t>
      </w:r>
      <w:proofErr w:type="spellStart"/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Дьенеша</w:t>
      </w:r>
      <w:proofErr w:type="spellEnd"/>
      <w:r w:rsidRPr="00AF01E9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» положительно влияет на интеллектуальное развитие детей среднего возраста.</w:t>
      </w:r>
    </w:p>
    <w:p w:rsidR="005B2302" w:rsidRDefault="005B2302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302">
        <w:rPr>
          <w:rFonts w:ascii="Times New Roman" w:hAnsi="Times New Roman" w:cs="Times New Roman"/>
          <w:sz w:val="28"/>
          <w:szCs w:val="28"/>
        </w:rPr>
        <w:t xml:space="preserve">Наряду с блоками </w:t>
      </w:r>
      <w:proofErr w:type="spellStart"/>
      <w:r w:rsidRPr="005B2302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5B2302">
        <w:rPr>
          <w:rFonts w:ascii="Times New Roman" w:hAnsi="Times New Roman" w:cs="Times New Roman"/>
          <w:sz w:val="28"/>
          <w:szCs w:val="28"/>
        </w:rPr>
        <w:t xml:space="preserve">, в систему игровых упражнений для развития элементарных математических представлений включаются и другие методики – палочки </w:t>
      </w:r>
      <w:proofErr w:type="spellStart"/>
      <w:r w:rsidRPr="005B2302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Pr="005B2302">
        <w:rPr>
          <w:rFonts w:ascii="Times New Roman" w:hAnsi="Times New Roman" w:cs="Times New Roman"/>
          <w:sz w:val="28"/>
          <w:szCs w:val="28"/>
        </w:rPr>
        <w:t>.</w:t>
      </w:r>
    </w:p>
    <w:p w:rsidR="008F2C45" w:rsidRPr="008F2C45" w:rsidRDefault="008F2C45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</w:t>
      </w:r>
      <w:r w:rsidR="00F1247A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FF0000"/>
          <w:sz w:val="28"/>
          <w:szCs w:val="28"/>
        </w:rPr>
        <w:t>картинку с палочками или же детей с палочками как играют! До следующего слайда.</w:t>
      </w:r>
    </w:p>
    <w:p w:rsidR="008F2C45" w:rsidRDefault="005B2302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302">
        <w:rPr>
          <w:rFonts w:ascii="Times New Roman" w:hAnsi="Times New Roman" w:cs="Times New Roman"/>
          <w:sz w:val="28"/>
          <w:szCs w:val="28"/>
        </w:rPr>
        <w:t xml:space="preserve">Методика </w:t>
      </w:r>
      <w:proofErr w:type="spellStart"/>
      <w:r w:rsidRPr="005B2302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Pr="005B2302">
        <w:rPr>
          <w:rFonts w:ascii="Times New Roman" w:hAnsi="Times New Roman" w:cs="Times New Roman"/>
          <w:sz w:val="28"/>
          <w:szCs w:val="28"/>
        </w:rPr>
        <w:t xml:space="preserve"> – универсальна, она не вступает в противоречие ни с одной из существующих методик, а наоборот, удачно их дополняет. Палочки </w:t>
      </w:r>
      <w:proofErr w:type="spellStart"/>
      <w:r w:rsidRPr="005B2302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Pr="005B2302">
        <w:rPr>
          <w:rFonts w:ascii="Times New Roman" w:hAnsi="Times New Roman" w:cs="Times New Roman"/>
          <w:sz w:val="28"/>
          <w:szCs w:val="28"/>
        </w:rPr>
        <w:t xml:space="preserve"> просты и понятны детям: они привыкают к ним ещё в раннем возрасте и уже воспринимают в качестве игрового материала и не видят в них скучное заучивание чисел. Помимо явной эффективности обучения методики, палочки </w:t>
      </w:r>
      <w:proofErr w:type="spellStart"/>
      <w:r w:rsidRPr="005B2302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Pr="005B2302">
        <w:rPr>
          <w:rFonts w:ascii="Times New Roman" w:hAnsi="Times New Roman" w:cs="Times New Roman"/>
          <w:sz w:val="28"/>
          <w:szCs w:val="28"/>
        </w:rPr>
        <w:t xml:space="preserve"> задействуют ещё и ряд других областей: развивают мелкую моторику, зрительное и пространственное восприятие, стимулируют воображение.</w:t>
      </w:r>
    </w:p>
    <w:p w:rsidR="005B2302" w:rsidRPr="005B2302" w:rsidRDefault="005B2302" w:rsidP="008F2C45">
      <w:pPr>
        <w:pStyle w:val="a5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5B230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Одно из главных преимуществ данного пособия является то, что оно подходит для детей разного возраста – от малышей до младших школьников. Для самых маленьких – это занимательный игровой материал, детям старше они помогут в освоении законов математики.</w:t>
      </w:r>
    </w:p>
    <w:p w:rsidR="005B2302" w:rsidRDefault="005B2302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5B230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На начальном этапе </w:t>
      </w:r>
      <w:r w:rsidRPr="005B2302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палочки используются</w:t>
      </w:r>
      <w:r w:rsidRPr="005B230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как игровой материал. Дети играют с ними, как с обычными кубиками, </w:t>
      </w:r>
      <w:r w:rsidRPr="005B2302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палочками</w:t>
      </w:r>
      <w:r w:rsidRPr="005B230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, конструктором, по ходу знакомятся с цветами, размерами и формами. На втором этапе </w:t>
      </w:r>
      <w:r w:rsidRPr="005B2302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палочки</w:t>
      </w:r>
      <w:r w:rsidRPr="005B230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уже выступают как пособие для маленьких математиков. И тут дети учатся постигать законы загадочного мира чисел и других математических понятий.</w:t>
      </w:r>
    </w:p>
    <w:p w:rsidR="008F2C45" w:rsidRPr="005B2302" w:rsidRDefault="008F2C45" w:rsidP="008F2C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СЛАЙД</w:t>
      </w:r>
      <w:r w:rsidR="00F1247A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11</w:t>
      </w:r>
    </w:p>
    <w:p w:rsidR="005B2302" w:rsidRPr="005B2302" w:rsidRDefault="005B2302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302">
        <w:rPr>
          <w:rFonts w:ascii="Times New Roman" w:hAnsi="Times New Roman" w:cs="Times New Roman"/>
          <w:sz w:val="28"/>
          <w:szCs w:val="28"/>
        </w:rPr>
        <w:t xml:space="preserve">Результат работы с палочками </w:t>
      </w:r>
      <w:proofErr w:type="spellStart"/>
      <w:r w:rsidRPr="005B2302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proofErr w:type="gramStart"/>
      <w:r w:rsidRPr="005B23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B2302" w:rsidRPr="005B2302" w:rsidRDefault="005B2302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302">
        <w:rPr>
          <w:rFonts w:ascii="Times New Roman" w:hAnsi="Times New Roman" w:cs="Times New Roman"/>
          <w:sz w:val="28"/>
          <w:szCs w:val="28"/>
        </w:rPr>
        <w:t>1. Дети освоили эталоны цвета</w:t>
      </w:r>
    </w:p>
    <w:p w:rsidR="005B2302" w:rsidRPr="005B2302" w:rsidRDefault="005B2302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302">
        <w:rPr>
          <w:rFonts w:ascii="Times New Roman" w:hAnsi="Times New Roman" w:cs="Times New Roman"/>
          <w:sz w:val="28"/>
          <w:szCs w:val="28"/>
        </w:rPr>
        <w:t>2. Отношения по длине, высоте</w:t>
      </w:r>
    </w:p>
    <w:p w:rsidR="005B2302" w:rsidRPr="005B2302" w:rsidRDefault="005B2302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302">
        <w:rPr>
          <w:rFonts w:ascii="Times New Roman" w:hAnsi="Times New Roman" w:cs="Times New Roman"/>
          <w:sz w:val="28"/>
          <w:szCs w:val="28"/>
        </w:rPr>
        <w:t>3. Свободно ориентируются по числовому ряду до 5.</w:t>
      </w:r>
    </w:p>
    <w:p w:rsidR="005B2302" w:rsidRPr="005B2302" w:rsidRDefault="005B2302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302">
        <w:rPr>
          <w:rFonts w:ascii="Times New Roman" w:hAnsi="Times New Roman" w:cs="Times New Roman"/>
          <w:sz w:val="28"/>
          <w:szCs w:val="28"/>
        </w:rPr>
        <w:t>4. Успешно научились моделировать, конструировать, группировать по цвету и величине</w:t>
      </w:r>
    </w:p>
    <w:p w:rsidR="005B2302" w:rsidRDefault="005B2302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302">
        <w:rPr>
          <w:rFonts w:ascii="Times New Roman" w:hAnsi="Times New Roman" w:cs="Times New Roman"/>
          <w:sz w:val="28"/>
          <w:szCs w:val="28"/>
        </w:rPr>
        <w:t>5. Появился интерес к новым математическим играм</w:t>
      </w:r>
    </w:p>
    <w:p w:rsidR="005B2302" w:rsidRDefault="005B2302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302">
        <w:rPr>
          <w:rFonts w:ascii="Times New Roman" w:hAnsi="Times New Roman" w:cs="Times New Roman"/>
          <w:sz w:val="28"/>
          <w:szCs w:val="28"/>
        </w:rPr>
        <w:t>Таким образом, использование развивающих и дидактических игр в работе с детьми дошкольного возраста, способствует развитию логического мышления и повышению уровня знаний по развитию элементарных математических представлений у детей.</w:t>
      </w:r>
    </w:p>
    <w:p w:rsidR="008F2C45" w:rsidRDefault="00786980" w:rsidP="008F2C45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12</w:t>
      </w:r>
    </w:p>
    <w:p w:rsidR="0026643A" w:rsidRDefault="0026643A" w:rsidP="008F2C45">
      <w:pPr>
        <w:pStyle w:val="a5"/>
        <w:ind w:firstLine="709"/>
        <w:contextualSpacing/>
        <w:jc w:val="both"/>
      </w:pPr>
      <w:r w:rsidRPr="00AF679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«Без игры нет, и не может быть полноценного умственного развития. Игра - это огромное светлое окно, через которое в духовный мир ребенка вливается живительный поток представлений, понятий. Игра - это искра, зажигающая огоньки пытливости и любознательности», - писал выдающийся педагог В. А. Сухомлинский.</w:t>
      </w:r>
    </w:p>
    <w:sectPr w:rsidR="00266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E81"/>
    <w:rsid w:val="0002432F"/>
    <w:rsid w:val="00130E96"/>
    <w:rsid w:val="00146B1F"/>
    <w:rsid w:val="00236827"/>
    <w:rsid w:val="0026643A"/>
    <w:rsid w:val="00591370"/>
    <w:rsid w:val="005B2302"/>
    <w:rsid w:val="005C4E81"/>
    <w:rsid w:val="00786980"/>
    <w:rsid w:val="00844CB0"/>
    <w:rsid w:val="008750ED"/>
    <w:rsid w:val="008F2C45"/>
    <w:rsid w:val="00AF01E9"/>
    <w:rsid w:val="00AF679C"/>
    <w:rsid w:val="00E06AF2"/>
    <w:rsid w:val="00F1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4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0E96"/>
    <w:rPr>
      <w:b/>
      <w:bCs/>
    </w:rPr>
  </w:style>
  <w:style w:type="paragraph" w:styleId="a5">
    <w:name w:val="No Spacing"/>
    <w:uiPriority w:val="1"/>
    <w:qFormat/>
    <w:rsid w:val="00130E9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44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4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0E96"/>
    <w:rPr>
      <w:b/>
      <w:bCs/>
    </w:rPr>
  </w:style>
  <w:style w:type="paragraph" w:styleId="a5">
    <w:name w:val="No Spacing"/>
    <w:uiPriority w:val="1"/>
    <w:qFormat/>
    <w:rsid w:val="00130E9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44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2022-05-18T10:01:00Z</cp:lastPrinted>
  <dcterms:created xsi:type="dcterms:W3CDTF">2022-04-28T05:06:00Z</dcterms:created>
  <dcterms:modified xsi:type="dcterms:W3CDTF">2022-05-18T10:01:00Z</dcterms:modified>
</cp:coreProperties>
</file>